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161" w:type="dxa"/>
        <w:tblInd w:w="-431" w:type="dxa"/>
        <w:tblLook w:val="04A0" w:firstRow="1" w:lastRow="0" w:firstColumn="1" w:lastColumn="0" w:noHBand="0" w:noVBand="1"/>
      </w:tblPr>
      <w:tblGrid>
        <w:gridCol w:w="2978"/>
        <w:gridCol w:w="13183"/>
      </w:tblGrid>
      <w:tr w:rsidR="003A7AF4" w14:paraId="1CDF22FF" w14:textId="77777777" w:rsidTr="00AB4493">
        <w:tc>
          <w:tcPr>
            <w:tcW w:w="2978" w:type="dxa"/>
            <w:shd w:val="clear" w:color="auto" w:fill="92D050"/>
          </w:tcPr>
          <w:p w14:paraId="6436A55F" w14:textId="020F539D"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Job Family</w:t>
            </w:r>
          </w:p>
        </w:tc>
        <w:tc>
          <w:tcPr>
            <w:tcW w:w="13183" w:type="dxa"/>
            <w:shd w:val="clear" w:color="auto" w:fill="92D050"/>
          </w:tcPr>
          <w:p w14:paraId="1F731451" w14:textId="637E7464" w:rsidR="003A7AF4" w:rsidRPr="004F4543" w:rsidRDefault="00DF0A1D">
            <w:pPr>
              <w:rPr>
                <w:rFonts w:ascii="Segoe UI Light" w:hAnsi="Segoe UI Light" w:cs="Segoe UI Light"/>
                <w:b/>
                <w:bCs/>
                <w:sz w:val="18"/>
                <w:szCs w:val="18"/>
              </w:rPr>
            </w:pPr>
            <w:r>
              <w:rPr>
                <w:rFonts w:ascii="Segoe UI Light" w:hAnsi="Segoe UI Light" w:cs="Segoe UI Light"/>
                <w:b/>
                <w:bCs/>
                <w:sz w:val="18"/>
                <w:szCs w:val="18"/>
              </w:rPr>
              <w:t>ISS</w:t>
            </w:r>
          </w:p>
        </w:tc>
      </w:tr>
      <w:tr w:rsidR="003A7AF4" w14:paraId="18241003" w14:textId="77777777" w:rsidTr="00AB4493">
        <w:tc>
          <w:tcPr>
            <w:tcW w:w="2978" w:type="dxa"/>
            <w:shd w:val="clear" w:color="auto" w:fill="92D050"/>
          </w:tcPr>
          <w:p w14:paraId="374E53A0" w14:textId="5A1FAB83" w:rsidR="003A7AF4" w:rsidRPr="004F4543" w:rsidRDefault="00EE3970">
            <w:pPr>
              <w:rPr>
                <w:rFonts w:ascii="Segoe UI Light" w:hAnsi="Segoe UI Light" w:cs="Segoe UI Light"/>
                <w:b/>
                <w:bCs/>
                <w:sz w:val="18"/>
                <w:szCs w:val="18"/>
              </w:rPr>
            </w:pPr>
            <w:r>
              <w:rPr>
                <w:rFonts w:ascii="Segoe UI Light" w:hAnsi="Segoe UI Light" w:cs="Segoe UI Light"/>
                <w:b/>
                <w:bCs/>
                <w:sz w:val="18"/>
                <w:szCs w:val="18"/>
              </w:rPr>
              <w:t>Role Title</w:t>
            </w:r>
            <w:r w:rsidR="003A7AF4" w:rsidRPr="004F4543">
              <w:rPr>
                <w:rFonts w:ascii="Segoe UI Light" w:hAnsi="Segoe UI Light" w:cs="Segoe UI Light"/>
                <w:b/>
                <w:bCs/>
                <w:sz w:val="18"/>
                <w:szCs w:val="18"/>
              </w:rPr>
              <w:t>:</w:t>
            </w:r>
          </w:p>
        </w:tc>
        <w:tc>
          <w:tcPr>
            <w:tcW w:w="13183" w:type="dxa"/>
          </w:tcPr>
          <w:p w14:paraId="52EAE370" w14:textId="65811AF9" w:rsidR="003A7AF4" w:rsidRPr="004F4543" w:rsidRDefault="00DF0A1D">
            <w:pPr>
              <w:rPr>
                <w:rFonts w:ascii="Segoe UI Light" w:hAnsi="Segoe UI Light" w:cs="Segoe UI Light"/>
                <w:sz w:val="18"/>
                <w:szCs w:val="18"/>
              </w:rPr>
            </w:pPr>
            <w:r>
              <w:rPr>
                <w:rFonts w:ascii="Segoe UI Light" w:hAnsi="Segoe UI Light" w:cs="Segoe UI Light"/>
                <w:sz w:val="18"/>
                <w:szCs w:val="18"/>
              </w:rPr>
              <w:t>ISS Assistant</w:t>
            </w:r>
          </w:p>
        </w:tc>
      </w:tr>
      <w:tr w:rsidR="0098696E" w14:paraId="5A5262F8" w14:textId="77777777" w:rsidTr="0098696E">
        <w:trPr>
          <w:trHeight w:val="189"/>
        </w:trPr>
        <w:tc>
          <w:tcPr>
            <w:tcW w:w="2978" w:type="dxa"/>
            <w:shd w:val="clear" w:color="auto" w:fill="92D050"/>
          </w:tcPr>
          <w:p w14:paraId="1539706B" w14:textId="066C2EC9" w:rsidR="0098696E" w:rsidRPr="004F4543" w:rsidRDefault="0098696E">
            <w:pPr>
              <w:rPr>
                <w:rFonts w:ascii="Segoe UI Light" w:hAnsi="Segoe UI Light" w:cs="Segoe UI Light"/>
                <w:b/>
                <w:bCs/>
                <w:sz w:val="18"/>
                <w:szCs w:val="18"/>
              </w:rPr>
            </w:pPr>
            <w:r>
              <w:rPr>
                <w:rFonts w:ascii="Segoe UI Light" w:hAnsi="Segoe UI Light" w:cs="Segoe UI Light"/>
                <w:b/>
                <w:bCs/>
                <w:sz w:val="18"/>
                <w:szCs w:val="18"/>
              </w:rPr>
              <w:t>Banding</w:t>
            </w:r>
          </w:p>
        </w:tc>
        <w:tc>
          <w:tcPr>
            <w:tcW w:w="13183" w:type="dxa"/>
          </w:tcPr>
          <w:p w14:paraId="579A6CF2" w14:textId="5BBA4C20" w:rsidR="0098696E" w:rsidRPr="00DF0A1D" w:rsidRDefault="00DF0A1D" w:rsidP="00DF0A1D">
            <w:pPr>
              <w:rPr>
                <w:rFonts w:ascii="Segoe UI Light" w:hAnsi="Segoe UI Light" w:cs="Segoe UI Light"/>
                <w:sz w:val="18"/>
                <w:szCs w:val="18"/>
              </w:rPr>
            </w:pPr>
            <w:r w:rsidRPr="00DF0A1D">
              <w:rPr>
                <w:rFonts w:ascii="Segoe UI Light" w:hAnsi="Segoe UI Light" w:cs="Segoe UI Light"/>
                <w:sz w:val="18"/>
                <w:szCs w:val="18"/>
              </w:rPr>
              <w:t>4b</w:t>
            </w:r>
          </w:p>
        </w:tc>
      </w:tr>
      <w:tr w:rsidR="003A7AF4" w14:paraId="3E3C697C" w14:textId="77777777" w:rsidTr="00AB4493">
        <w:trPr>
          <w:trHeight w:val="841"/>
        </w:trPr>
        <w:tc>
          <w:tcPr>
            <w:tcW w:w="2978" w:type="dxa"/>
            <w:shd w:val="clear" w:color="auto" w:fill="92D050"/>
          </w:tcPr>
          <w:p w14:paraId="3A871224" w14:textId="0E4F2944"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Summary:</w:t>
            </w:r>
          </w:p>
        </w:tc>
        <w:tc>
          <w:tcPr>
            <w:tcW w:w="13183" w:type="dxa"/>
          </w:tcPr>
          <w:p w14:paraId="3747C68F" w14:textId="77777777" w:rsidR="00DF0A1D" w:rsidRPr="00DF0A1D" w:rsidRDefault="00DF0A1D" w:rsidP="00DF0A1D">
            <w:pPr>
              <w:rPr>
                <w:rFonts w:ascii="Segoe UI Light" w:hAnsi="Segoe UI Light" w:cs="Segoe UI Light"/>
                <w:sz w:val="18"/>
                <w:szCs w:val="18"/>
              </w:rPr>
            </w:pPr>
            <w:r w:rsidRPr="00DF0A1D">
              <w:rPr>
                <w:rFonts w:ascii="Segoe UI Light" w:hAnsi="Segoe UI Light" w:cs="Segoe UI Light"/>
                <w:sz w:val="18"/>
                <w:szCs w:val="18"/>
              </w:rPr>
              <w:t xml:space="preserve">Identifying opportunities that help intermediaries write business with the Society by providing information and support by way of product knowledge, underwriting guidance, mortgage illustrations and excellent customer service. </w:t>
            </w:r>
          </w:p>
          <w:p w14:paraId="57992DC5" w14:textId="77777777" w:rsidR="00DF0A1D" w:rsidRPr="00DF0A1D" w:rsidRDefault="00DF0A1D" w:rsidP="00DF0A1D">
            <w:pPr>
              <w:rPr>
                <w:rFonts w:ascii="Segoe UI Light" w:hAnsi="Segoe UI Light" w:cs="Segoe UI Light"/>
                <w:sz w:val="18"/>
                <w:szCs w:val="18"/>
              </w:rPr>
            </w:pPr>
            <w:r w:rsidRPr="00DF0A1D">
              <w:rPr>
                <w:rFonts w:ascii="Segoe UI Light" w:hAnsi="Segoe UI Light" w:cs="Segoe UI Light"/>
                <w:sz w:val="18"/>
                <w:szCs w:val="18"/>
              </w:rPr>
              <w:t xml:space="preserve">Quickly responding to, and accurately processing, mortgage Decisions </w:t>
            </w:r>
            <w:proofErr w:type="gramStart"/>
            <w:r w:rsidRPr="00DF0A1D">
              <w:rPr>
                <w:rFonts w:ascii="Segoe UI Light" w:hAnsi="Segoe UI Light" w:cs="Segoe UI Light"/>
                <w:sz w:val="18"/>
                <w:szCs w:val="18"/>
              </w:rPr>
              <w:t>In</w:t>
            </w:r>
            <w:proofErr w:type="gramEnd"/>
            <w:r w:rsidRPr="00DF0A1D">
              <w:rPr>
                <w:rFonts w:ascii="Segoe UI Light" w:hAnsi="Segoe UI Light" w:cs="Segoe UI Light"/>
                <w:sz w:val="18"/>
                <w:szCs w:val="18"/>
              </w:rPr>
              <w:t xml:space="preserve"> Principle (DIPs), ESIS requests, as well as handling inbound broker telephone and email enquiries within agree service levels.</w:t>
            </w:r>
          </w:p>
          <w:p w14:paraId="2A7DC5E5" w14:textId="77777777" w:rsidR="00DF0A1D" w:rsidRPr="00DF0A1D" w:rsidRDefault="00DF0A1D" w:rsidP="00DF0A1D">
            <w:pPr>
              <w:rPr>
                <w:rFonts w:ascii="Segoe UI Light" w:hAnsi="Segoe UI Light" w:cs="Segoe UI Light"/>
                <w:sz w:val="18"/>
                <w:szCs w:val="18"/>
              </w:rPr>
            </w:pPr>
            <w:r w:rsidRPr="00DF0A1D">
              <w:rPr>
                <w:rFonts w:ascii="Segoe UI Light" w:hAnsi="Segoe UI Light" w:cs="Segoe UI Light"/>
                <w:sz w:val="18"/>
                <w:szCs w:val="18"/>
              </w:rPr>
              <w:t xml:space="preserve">Attending occasional workshops and seminars with Intermediary Sales Team colleagues and preparing literature </w:t>
            </w:r>
            <w:proofErr w:type="gramStart"/>
            <w:r w:rsidRPr="00DF0A1D">
              <w:rPr>
                <w:rFonts w:ascii="Segoe UI Light" w:hAnsi="Segoe UI Light" w:cs="Segoe UI Light"/>
                <w:sz w:val="18"/>
                <w:szCs w:val="18"/>
              </w:rPr>
              <w:t>in order to</w:t>
            </w:r>
            <w:proofErr w:type="gramEnd"/>
            <w:r w:rsidRPr="00DF0A1D">
              <w:rPr>
                <w:rFonts w:ascii="Segoe UI Light" w:hAnsi="Segoe UI Light" w:cs="Segoe UI Light"/>
                <w:sz w:val="18"/>
                <w:szCs w:val="18"/>
              </w:rPr>
              <w:t xml:space="preserve"> educate mortgage intermediaries on our products and services. </w:t>
            </w:r>
          </w:p>
          <w:p w14:paraId="361DA82D" w14:textId="77777777" w:rsidR="00DF0A1D" w:rsidRPr="00DF0A1D" w:rsidRDefault="00DF0A1D" w:rsidP="00DF0A1D">
            <w:pPr>
              <w:rPr>
                <w:rFonts w:ascii="Segoe UI Light" w:hAnsi="Segoe UI Light" w:cs="Segoe UI Light"/>
                <w:sz w:val="18"/>
                <w:szCs w:val="18"/>
              </w:rPr>
            </w:pPr>
            <w:r w:rsidRPr="00DF0A1D">
              <w:rPr>
                <w:rFonts w:ascii="Segoe UI Light" w:hAnsi="Segoe UI Light" w:cs="Segoe UI Light"/>
                <w:sz w:val="18"/>
                <w:szCs w:val="18"/>
              </w:rPr>
              <w:t xml:space="preserve">Adhere to the broker due diligence process to ensure that registered intermediaries are compliant with internal and external policies and procedures. </w:t>
            </w:r>
          </w:p>
          <w:p w14:paraId="6ACFBAC1" w14:textId="10412207" w:rsidR="003A7AF4" w:rsidRPr="00F40157" w:rsidRDefault="00DF0A1D" w:rsidP="00F40157">
            <w:pPr>
              <w:rPr>
                <w:rFonts w:ascii="Segoe UI Light" w:hAnsi="Segoe UI Light" w:cs="Segoe UI Light"/>
                <w:sz w:val="18"/>
                <w:szCs w:val="18"/>
              </w:rPr>
            </w:pPr>
            <w:r w:rsidRPr="00F40157">
              <w:rPr>
                <w:rFonts w:ascii="Segoe UI Light" w:hAnsi="Segoe UI Light" w:cs="Segoe UI Light"/>
                <w:sz w:val="18"/>
                <w:szCs w:val="18"/>
              </w:rPr>
              <w:t>Help to identify risks whilst adopting and conveying a fair culture for the benefit of customers and brokers by providing accurate, compliant information and guidance</w:t>
            </w:r>
            <w:r w:rsidRPr="00F40157">
              <w:rPr>
                <w:rFonts w:ascii="Segoe UI Light" w:hAnsi="Segoe UI Light" w:cs="Segoe UI Light"/>
                <w:sz w:val="18"/>
                <w:szCs w:val="18"/>
              </w:rPr>
              <w:t>.</w:t>
            </w:r>
          </w:p>
        </w:tc>
      </w:tr>
      <w:tr w:rsidR="003A7AF4" w14:paraId="55A2F656" w14:textId="77777777" w:rsidTr="00AB4493">
        <w:trPr>
          <w:trHeight w:val="841"/>
        </w:trPr>
        <w:tc>
          <w:tcPr>
            <w:tcW w:w="2978" w:type="dxa"/>
            <w:shd w:val="clear" w:color="auto" w:fill="92D050"/>
          </w:tcPr>
          <w:p w14:paraId="7C605939" w14:textId="7056D0AB"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Purpose:</w:t>
            </w:r>
          </w:p>
        </w:tc>
        <w:tc>
          <w:tcPr>
            <w:tcW w:w="13183" w:type="dxa"/>
          </w:tcPr>
          <w:p w14:paraId="174BE528" w14:textId="626D1A44" w:rsidR="003A7AF4" w:rsidRPr="004F4543" w:rsidRDefault="00DF0A1D" w:rsidP="008C3D09">
            <w:pPr>
              <w:jc w:val="both"/>
              <w:rPr>
                <w:rFonts w:ascii="Segoe UI Light" w:hAnsi="Segoe UI Light" w:cs="Segoe UI Light"/>
                <w:sz w:val="18"/>
                <w:szCs w:val="18"/>
              </w:rPr>
            </w:pPr>
            <w:r w:rsidRPr="00DF0A1D">
              <w:rPr>
                <w:rFonts w:ascii="Segoe UI Light" w:hAnsi="Segoe UI Light" w:cs="Segoe UI Light"/>
                <w:sz w:val="18"/>
                <w:szCs w:val="18"/>
              </w:rPr>
              <w:t>To help the Society achieve its intermediary mortgage lending targets, across the mortgage product range by providing administrative and sales support to mortgage intermediaries.</w:t>
            </w:r>
          </w:p>
        </w:tc>
      </w:tr>
    </w:tbl>
    <w:p w14:paraId="2160332B" w14:textId="77777777" w:rsidR="006E5C47" w:rsidRDefault="006E5C47" w:rsidP="004F4543">
      <w:pPr>
        <w:spacing w:after="0"/>
      </w:pPr>
    </w:p>
    <w:tbl>
      <w:tblPr>
        <w:tblStyle w:val="TableGrid"/>
        <w:tblW w:w="16161" w:type="dxa"/>
        <w:tblInd w:w="-431" w:type="dxa"/>
        <w:tblLook w:val="04A0" w:firstRow="1" w:lastRow="0" w:firstColumn="1" w:lastColumn="0" w:noHBand="0" w:noVBand="1"/>
      </w:tblPr>
      <w:tblGrid>
        <w:gridCol w:w="5080"/>
        <w:gridCol w:w="5836"/>
        <w:gridCol w:w="5245"/>
      </w:tblGrid>
      <w:tr w:rsidR="003A7AF4" w14:paraId="5F6DF348" w14:textId="77777777" w:rsidTr="00AB4493">
        <w:tc>
          <w:tcPr>
            <w:tcW w:w="5080" w:type="dxa"/>
            <w:shd w:val="clear" w:color="auto" w:fill="92D050"/>
          </w:tcPr>
          <w:p w14:paraId="3E5E3C65" w14:textId="73ACB97B" w:rsidR="003A7AF4" w:rsidRPr="00E76FA0" w:rsidRDefault="003A7AF4">
            <w:pPr>
              <w:rPr>
                <w:rFonts w:ascii="Segoe UI Light" w:hAnsi="Segoe UI Light" w:cs="Segoe UI Light"/>
                <w:b/>
                <w:bCs/>
              </w:rPr>
            </w:pPr>
            <w:r w:rsidRPr="00E76FA0">
              <w:rPr>
                <w:rFonts w:ascii="Segoe UI Light" w:hAnsi="Segoe UI Light" w:cs="Segoe UI Light"/>
                <w:b/>
                <w:bCs/>
              </w:rPr>
              <w:t xml:space="preserve">What I Do: </w:t>
            </w:r>
          </w:p>
        </w:tc>
        <w:tc>
          <w:tcPr>
            <w:tcW w:w="5836" w:type="dxa"/>
            <w:shd w:val="clear" w:color="auto" w:fill="92D050"/>
          </w:tcPr>
          <w:p w14:paraId="403FCB87" w14:textId="70EFD7B1" w:rsidR="003A7AF4" w:rsidRPr="00E76FA0" w:rsidRDefault="003A7AF4">
            <w:pPr>
              <w:rPr>
                <w:rFonts w:ascii="Segoe UI Light" w:hAnsi="Segoe UI Light" w:cs="Segoe UI Light"/>
                <w:b/>
                <w:bCs/>
              </w:rPr>
            </w:pPr>
            <w:r w:rsidRPr="00E76FA0">
              <w:rPr>
                <w:rFonts w:ascii="Segoe UI Light" w:hAnsi="Segoe UI Light" w:cs="Segoe UI Light"/>
                <w:b/>
                <w:bCs/>
              </w:rPr>
              <w:t>How I Work:</w:t>
            </w:r>
          </w:p>
        </w:tc>
        <w:tc>
          <w:tcPr>
            <w:tcW w:w="5245" w:type="dxa"/>
            <w:shd w:val="clear" w:color="auto" w:fill="92D050"/>
          </w:tcPr>
          <w:p w14:paraId="6A6FD5E7" w14:textId="4EA219E1" w:rsidR="003A7AF4" w:rsidRPr="00E76FA0" w:rsidRDefault="003A7AF4">
            <w:pPr>
              <w:rPr>
                <w:rFonts w:ascii="Segoe UI Light" w:hAnsi="Segoe UI Light" w:cs="Segoe UI Light"/>
                <w:b/>
                <w:bCs/>
              </w:rPr>
            </w:pPr>
            <w:r w:rsidRPr="00E76FA0">
              <w:rPr>
                <w:rFonts w:ascii="Segoe UI Light" w:hAnsi="Segoe UI Light" w:cs="Segoe UI Light"/>
                <w:b/>
                <w:bCs/>
              </w:rPr>
              <w:t>What I Can Do:</w:t>
            </w:r>
          </w:p>
        </w:tc>
      </w:tr>
      <w:tr w:rsidR="006E4A85" w14:paraId="0EE223B5" w14:textId="77777777" w:rsidTr="00AB4493">
        <w:tc>
          <w:tcPr>
            <w:tcW w:w="5080" w:type="dxa"/>
            <w:vAlign w:val="center"/>
          </w:tcPr>
          <w:p w14:paraId="5E6DD13D" w14:textId="77777777" w:rsidR="00AF216C" w:rsidRPr="00DF0A1D" w:rsidRDefault="00AF216C" w:rsidP="00DF0A1D">
            <w:pPr>
              <w:rPr>
                <w:rFonts w:ascii="Segoe UI Semilight" w:hAnsi="Segoe UI Semilight" w:cs="Segoe UI Semilight"/>
                <w:sz w:val="18"/>
                <w:szCs w:val="18"/>
              </w:rPr>
            </w:pPr>
          </w:p>
          <w:p w14:paraId="6CB7EF02"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Provide exceptional customer support to clients, helping to exceed client expectation.</w:t>
            </w:r>
          </w:p>
          <w:p w14:paraId="1A2246D5" w14:textId="77777777" w:rsidR="00DF0A1D" w:rsidRPr="00DF0A1D" w:rsidRDefault="00DF0A1D" w:rsidP="00DF0A1D">
            <w:pPr>
              <w:pStyle w:val="ListParagraph"/>
              <w:ind w:left="360"/>
              <w:rPr>
                <w:rFonts w:ascii="Segoe UI Semilight" w:hAnsi="Segoe UI Semilight" w:cs="Segoe UI Semilight"/>
                <w:sz w:val="18"/>
                <w:szCs w:val="18"/>
              </w:rPr>
            </w:pPr>
          </w:p>
          <w:p w14:paraId="67590A33"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Process DIPs and ESIS requests received from intermediaries within agreed SLAs. </w:t>
            </w:r>
          </w:p>
          <w:p w14:paraId="265CC002" w14:textId="77777777" w:rsidR="00DF0A1D" w:rsidRPr="00DF0A1D" w:rsidRDefault="00DF0A1D" w:rsidP="00DF0A1D">
            <w:pPr>
              <w:rPr>
                <w:rFonts w:ascii="Segoe UI Semilight" w:hAnsi="Segoe UI Semilight" w:cs="Segoe UI Semilight"/>
                <w:sz w:val="18"/>
                <w:szCs w:val="18"/>
              </w:rPr>
            </w:pPr>
          </w:p>
          <w:p w14:paraId="5DE924B6"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Handling mortgage, lending criteria and process queries from intermediaries, by both telephone and email, within SLA to proactively encourage increased levels of business.</w:t>
            </w:r>
          </w:p>
          <w:p w14:paraId="785A9108" w14:textId="77777777" w:rsidR="00DF0A1D" w:rsidRPr="00DF0A1D" w:rsidRDefault="00DF0A1D" w:rsidP="00DF0A1D">
            <w:pPr>
              <w:rPr>
                <w:rFonts w:ascii="Segoe UI Semilight" w:hAnsi="Segoe UI Semilight" w:cs="Segoe UI Semilight"/>
                <w:sz w:val="18"/>
                <w:szCs w:val="18"/>
              </w:rPr>
            </w:pPr>
          </w:p>
          <w:p w14:paraId="26DA5A57" w14:textId="187F9CAF"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Proactively make outbound telephone calls to identified intermediaries to chase DIPs and other sales opportunities. Proactively and reactively seek feedback on the Society’s products and services, and feed this into line management for discussion and consideration at Product Committee and other Society forums. </w:t>
            </w:r>
          </w:p>
          <w:p w14:paraId="5CD73EDD" w14:textId="77777777" w:rsidR="00DF0A1D" w:rsidRPr="00DF0A1D" w:rsidRDefault="00DF0A1D" w:rsidP="00DF0A1D">
            <w:pPr>
              <w:rPr>
                <w:rFonts w:ascii="Segoe UI Semilight" w:hAnsi="Segoe UI Semilight" w:cs="Segoe UI Semilight"/>
                <w:sz w:val="18"/>
                <w:szCs w:val="18"/>
              </w:rPr>
            </w:pPr>
          </w:p>
          <w:p w14:paraId="21C87933"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Accurately and timely recording of all call and email activity in both Team and Society systems. </w:t>
            </w:r>
          </w:p>
          <w:p w14:paraId="0E5B5A34" w14:textId="77777777" w:rsidR="00DF0A1D" w:rsidRPr="00DF0A1D" w:rsidRDefault="00DF0A1D" w:rsidP="00DF0A1D">
            <w:pPr>
              <w:rPr>
                <w:rFonts w:ascii="Segoe UI Semilight" w:hAnsi="Segoe UI Semilight" w:cs="Segoe UI Semilight"/>
                <w:sz w:val="18"/>
                <w:szCs w:val="18"/>
              </w:rPr>
            </w:pPr>
          </w:p>
          <w:p w14:paraId="22DE58D8" w14:textId="77777777" w:rsidR="00DF0A1D" w:rsidRP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Register new brokers, proactively contacting them with relevant information for writing future business with the Society. </w:t>
            </w:r>
          </w:p>
          <w:p w14:paraId="47031C9A" w14:textId="77777777" w:rsidR="00DF0A1D" w:rsidRPr="00DF0A1D" w:rsidRDefault="00DF0A1D" w:rsidP="00DF0A1D">
            <w:pPr>
              <w:pStyle w:val="ListParagraph"/>
              <w:ind w:left="360"/>
              <w:rPr>
                <w:rFonts w:ascii="Segoe UI Semilight" w:hAnsi="Segoe UI Semilight" w:cs="Segoe UI Semilight"/>
                <w:sz w:val="18"/>
                <w:szCs w:val="18"/>
              </w:rPr>
            </w:pPr>
          </w:p>
          <w:p w14:paraId="5D6D1A62"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Complying with the broker due diligence procedure for registering and monitoring broker activity including verification of new and existing intermediaries. </w:t>
            </w:r>
          </w:p>
          <w:p w14:paraId="38663999" w14:textId="77777777" w:rsidR="00DF0A1D" w:rsidRPr="00DF0A1D" w:rsidRDefault="00DF0A1D" w:rsidP="00DF0A1D">
            <w:pPr>
              <w:rPr>
                <w:rFonts w:ascii="Segoe UI Semilight" w:hAnsi="Segoe UI Semilight" w:cs="Segoe UI Semilight"/>
                <w:sz w:val="18"/>
                <w:szCs w:val="18"/>
              </w:rPr>
            </w:pPr>
          </w:p>
          <w:p w14:paraId="3D9A04A8" w14:textId="77777777" w:rsidR="00DF0A1D" w:rsidRP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Contacting new brokers and </w:t>
            </w:r>
            <w:proofErr w:type="gramStart"/>
            <w:r w:rsidRPr="00DF0A1D">
              <w:rPr>
                <w:rFonts w:ascii="Segoe UI Semilight" w:hAnsi="Segoe UI Semilight" w:cs="Segoe UI Semilight"/>
                <w:sz w:val="18"/>
                <w:szCs w:val="18"/>
              </w:rPr>
              <w:t>first time</w:t>
            </w:r>
            <w:proofErr w:type="gramEnd"/>
            <w:r w:rsidRPr="00DF0A1D">
              <w:rPr>
                <w:rFonts w:ascii="Segoe UI Semilight" w:hAnsi="Segoe UI Semilight" w:cs="Segoe UI Semilight"/>
                <w:sz w:val="18"/>
                <w:szCs w:val="18"/>
              </w:rPr>
              <w:t xml:space="preserve"> introducers to make them aware of Society products, contact points, lending criteria and processes.</w:t>
            </w:r>
          </w:p>
          <w:p w14:paraId="58B17FD0" w14:textId="77777777" w:rsidR="00DF0A1D" w:rsidRPr="00DF0A1D" w:rsidRDefault="00DF0A1D" w:rsidP="00DF0A1D">
            <w:pPr>
              <w:pStyle w:val="ListParagraph"/>
              <w:ind w:left="360"/>
              <w:rPr>
                <w:rFonts w:ascii="Segoe UI Semilight" w:hAnsi="Segoe UI Semilight" w:cs="Segoe UI Semilight"/>
                <w:sz w:val="18"/>
                <w:szCs w:val="18"/>
              </w:rPr>
            </w:pPr>
          </w:p>
          <w:p w14:paraId="2C814626" w14:textId="77777777" w:rsidR="00DF0A1D" w:rsidRP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Build and maintain relationships with intermediaries, and with colleagues, </w:t>
            </w:r>
            <w:proofErr w:type="gramStart"/>
            <w:r w:rsidRPr="00DF0A1D">
              <w:rPr>
                <w:rFonts w:ascii="Segoe UI Semilight" w:hAnsi="Segoe UI Semilight" w:cs="Segoe UI Semilight"/>
                <w:sz w:val="18"/>
                <w:szCs w:val="18"/>
              </w:rPr>
              <w:t>in particular</w:t>
            </w:r>
            <w:proofErr w:type="gramEnd"/>
            <w:r w:rsidRPr="00DF0A1D">
              <w:rPr>
                <w:rFonts w:ascii="Segoe UI Semilight" w:hAnsi="Segoe UI Semilight" w:cs="Segoe UI Semilight"/>
                <w:sz w:val="18"/>
                <w:szCs w:val="18"/>
              </w:rPr>
              <w:t xml:space="preserve"> those in Mortgage Department.</w:t>
            </w:r>
          </w:p>
          <w:p w14:paraId="766CF5BF" w14:textId="77777777" w:rsidR="00DF0A1D" w:rsidRPr="00DF0A1D" w:rsidRDefault="00DF0A1D" w:rsidP="00DF0A1D">
            <w:pPr>
              <w:pStyle w:val="ListParagraph"/>
              <w:ind w:left="360"/>
              <w:rPr>
                <w:rFonts w:ascii="Segoe UI Semilight" w:hAnsi="Segoe UI Semilight" w:cs="Segoe UI Semilight"/>
                <w:sz w:val="18"/>
                <w:szCs w:val="18"/>
              </w:rPr>
            </w:pPr>
          </w:p>
          <w:p w14:paraId="4D1C8756"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Liaising with intermediaries in a professional manner, keeping them up to date with their cases and resolving issues where required.</w:t>
            </w:r>
          </w:p>
          <w:p w14:paraId="7B17151F" w14:textId="77777777" w:rsidR="00DF0A1D" w:rsidRPr="00DF0A1D" w:rsidRDefault="00DF0A1D" w:rsidP="00DF0A1D">
            <w:pPr>
              <w:rPr>
                <w:rFonts w:ascii="Segoe UI Semilight" w:hAnsi="Segoe UI Semilight" w:cs="Segoe UI Semilight"/>
                <w:sz w:val="18"/>
                <w:szCs w:val="18"/>
              </w:rPr>
            </w:pPr>
          </w:p>
          <w:p w14:paraId="5A80DE42"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Highlighting potential sales opportunities, resolving or escalating issues and liaising with internal departments as appropriate to meet the needs of brokers.</w:t>
            </w:r>
          </w:p>
          <w:p w14:paraId="17656EFE" w14:textId="77777777" w:rsidR="00DF0A1D" w:rsidRPr="00DF0A1D" w:rsidRDefault="00DF0A1D" w:rsidP="00DF0A1D">
            <w:pPr>
              <w:rPr>
                <w:rFonts w:ascii="Segoe UI Semilight" w:hAnsi="Segoe UI Semilight" w:cs="Segoe UI Semilight"/>
                <w:sz w:val="18"/>
                <w:szCs w:val="18"/>
              </w:rPr>
            </w:pPr>
          </w:p>
          <w:p w14:paraId="1CDB7906"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Adhering to the Financial Conduct Authority’s Principles and Rules, including Treating Customers Fairly, Conduct Risk and the Society’s risk management policies and procedures. </w:t>
            </w:r>
          </w:p>
          <w:p w14:paraId="5DB9CFA7" w14:textId="77777777" w:rsidR="00DF0A1D" w:rsidRPr="00DF0A1D" w:rsidRDefault="00DF0A1D" w:rsidP="00DF0A1D">
            <w:pPr>
              <w:rPr>
                <w:rFonts w:ascii="Segoe UI Semilight" w:hAnsi="Segoe UI Semilight" w:cs="Segoe UI Semilight"/>
                <w:sz w:val="18"/>
                <w:szCs w:val="18"/>
              </w:rPr>
            </w:pPr>
          </w:p>
          <w:p w14:paraId="2ABE9600" w14:textId="77777777" w:rsidR="00DF0A1D" w:rsidRP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Assisting with business marketing promotions, structured mailshots or telephone campaigns, broker satisfaction surveys and other ad-hoc activities as required.</w:t>
            </w:r>
          </w:p>
          <w:p w14:paraId="6C8D4807" w14:textId="77777777" w:rsidR="00DF0A1D"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Keeping up to date with and adhering to Society procedures and policies.</w:t>
            </w:r>
          </w:p>
          <w:p w14:paraId="3840DD2B" w14:textId="77777777" w:rsidR="00DF0A1D" w:rsidRPr="00DF0A1D" w:rsidRDefault="00DF0A1D" w:rsidP="00DF0A1D">
            <w:pPr>
              <w:rPr>
                <w:rFonts w:ascii="Segoe UI Semilight" w:hAnsi="Segoe UI Semilight" w:cs="Segoe UI Semilight"/>
                <w:sz w:val="18"/>
                <w:szCs w:val="18"/>
              </w:rPr>
            </w:pPr>
          </w:p>
          <w:p w14:paraId="5D7D8293" w14:textId="03112012" w:rsidR="00AF216C" w:rsidRDefault="00DF0A1D" w:rsidP="00DF0A1D">
            <w:pPr>
              <w:pStyle w:val="ListParagraph"/>
              <w:numPr>
                <w:ilvl w:val="0"/>
                <w:numId w:val="4"/>
              </w:numPr>
              <w:rPr>
                <w:rFonts w:ascii="Segoe UI Semilight" w:hAnsi="Segoe UI Semilight" w:cs="Segoe UI Semilight"/>
                <w:sz w:val="18"/>
                <w:szCs w:val="18"/>
              </w:rPr>
            </w:pPr>
            <w:r w:rsidRPr="00DF0A1D">
              <w:rPr>
                <w:rFonts w:ascii="Segoe UI Semilight" w:hAnsi="Segoe UI Semilight" w:cs="Segoe UI Semilight"/>
                <w:sz w:val="18"/>
                <w:szCs w:val="18"/>
              </w:rPr>
              <w:t xml:space="preserve">Attending occasional workshops and seminars with Intermediary Sales Team colleagues and preparing literature </w:t>
            </w:r>
            <w:proofErr w:type="gramStart"/>
            <w:r w:rsidRPr="00DF0A1D">
              <w:rPr>
                <w:rFonts w:ascii="Segoe UI Semilight" w:hAnsi="Segoe UI Semilight" w:cs="Segoe UI Semilight"/>
                <w:sz w:val="18"/>
                <w:szCs w:val="18"/>
              </w:rPr>
              <w:t>in order to</w:t>
            </w:r>
            <w:proofErr w:type="gramEnd"/>
            <w:r w:rsidRPr="00DF0A1D">
              <w:rPr>
                <w:rFonts w:ascii="Segoe UI Semilight" w:hAnsi="Segoe UI Semilight" w:cs="Segoe UI Semilight"/>
                <w:sz w:val="18"/>
                <w:szCs w:val="18"/>
              </w:rPr>
              <w:t xml:space="preserve"> educate mortgage intermediaries on our products and services.  </w:t>
            </w:r>
          </w:p>
          <w:p w14:paraId="320A492E" w14:textId="77777777" w:rsidR="00DF0A1D" w:rsidRPr="00DF0A1D" w:rsidRDefault="00DF0A1D" w:rsidP="00DF0A1D">
            <w:pPr>
              <w:pStyle w:val="ListParagraph"/>
              <w:rPr>
                <w:rFonts w:ascii="Segoe UI Semilight" w:hAnsi="Segoe UI Semilight" w:cs="Segoe UI Semilight"/>
                <w:sz w:val="18"/>
                <w:szCs w:val="18"/>
              </w:rPr>
            </w:pPr>
          </w:p>
          <w:p w14:paraId="3EA7AD30" w14:textId="146AC5FC" w:rsidR="00AF216C" w:rsidRPr="00F40157" w:rsidRDefault="00DF0A1D" w:rsidP="00F40157">
            <w:pPr>
              <w:pStyle w:val="ListParagraph"/>
              <w:numPr>
                <w:ilvl w:val="0"/>
                <w:numId w:val="4"/>
              </w:numPr>
              <w:rPr>
                <w:rFonts w:ascii="Segoe UI Semilight" w:hAnsi="Segoe UI Semilight" w:cs="Segoe UI Semilight"/>
                <w:sz w:val="18"/>
                <w:szCs w:val="18"/>
              </w:rPr>
            </w:pPr>
            <w:r>
              <w:rPr>
                <w:rFonts w:ascii="Segoe UI Semilight" w:hAnsi="Segoe UI Semilight" w:cs="Segoe UI Semilight"/>
                <w:sz w:val="18"/>
                <w:szCs w:val="18"/>
              </w:rPr>
              <w:t xml:space="preserve">Assisting brokers and customers in selecting appropriate retention products. </w:t>
            </w:r>
          </w:p>
          <w:p w14:paraId="542807F0" w14:textId="77777777" w:rsidR="00AF216C" w:rsidRPr="00F40157" w:rsidRDefault="00AF216C" w:rsidP="00F40157">
            <w:pPr>
              <w:rPr>
                <w:rFonts w:ascii="Segoe UI Semilight" w:hAnsi="Segoe UI Semilight" w:cs="Segoe UI Semilight"/>
                <w:sz w:val="18"/>
                <w:szCs w:val="18"/>
              </w:rPr>
            </w:pPr>
          </w:p>
          <w:p w14:paraId="181AEE5F" w14:textId="0DCC3ABB" w:rsidR="00AF216C" w:rsidRPr="00AB4493" w:rsidRDefault="00AF216C" w:rsidP="00861284">
            <w:pPr>
              <w:pStyle w:val="ListParagraph"/>
              <w:ind w:left="360"/>
              <w:rPr>
                <w:rFonts w:ascii="Segoe UI Semilight" w:hAnsi="Segoe UI Semilight" w:cs="Segoe UI Semilight"/>
                <w:sz w:val="18"/>
                <w:szCs w:val="18"/>
              </w:rPr>
            </w:pPr>
          </w:p>
        </w:tc>
        <w:tc>
          <w:tcPr>
            <w:tcW w:w="5836" w:type="dxa"/>
          </w:tcPr>
          <w:p w14:paraId="6719FED5" w14:textId="77777777" w:rsidR="00DF0A1D" w:rsidRPr="00AB4493" w:rsidRDefault="00DF0A1D" w:rsidP="00DF0A1D">
            <w:pPr>
              <w:rPr>
                <w:rFonts w:ascii="Segoe UI Semilight" w:hAnsi="Segoe UI Semilight" w:cs="Segoe UI Semilight"/>
                <w:b/>
                <w:bCs/>
                <w:sz w:val="18"/>
                <w:szCs w:val="18"/>
              </w:rPr>
            </w:pPr>
            <w:r w:rsidRPr="00AB4493">
              <w:rPr>
                <w:rFonts w:ascii="Segoe UI Semilight" w:hAnsi="Segoe UI Semilight" w:cs="Segoe UI Semilight"/>
                <w:b/>
                <w:bCs/>
                <w:sz w:val="18"/>
                <w:szCs w:val="18"/>
              </w:rPr>
              <w:t>Customer Focus:</w:t>
            </w:r>
          </w:p>
          <w:p w14:paraId="6B522A9C" w14:textId="77777777" w:rsidR="00DF0A1D" w:rsidRPr="00AB4493" w:rsidRDefault="00DF0A1D" w:rsidP="00DF0A1D">
            <w:pPr>
              <w:rPr>
                <w:rFonts w:ascii="Segoe UI Semilight" w:hAnsi="Segoe UI Semilight" w:cs="Segoe UI Semilight"/>
                <w:sz w:val="18"/>
                <w:szCs w:val="18"/>
              </w:rPr>
            </w:pPr>
            <w:r w:rsidRPr="00AB4493">
              <w:rPr>
                <w:rFonts w:ascii="Segoe UI Semilight" w:hAnsi="Segoe UI Semilight" w:cs="Segoe UI Semilight"/>
                <w:sz w:val="18"/>
                <w:szCs w:val="18"/>
              </w:rPr>
              <w:t xml:space="preserve">A genuine passion for wanting to help our customers and creating great connections and experiences. </w:t>
            </w:r>
          </w:p>
          <w:p w14:paraId="4A399ED4" w14:textId="77777777" w:rsidR="00DF0A1D" w:rsidRPr="00AB4493" w:rsidRDefault="00DF0A1D" w:rsidP="00DF0A1D">
            <w:pPr>
              <w:rPr>
                <w:rFonts w:ascii="Segoe UI Semilight" w:hAnsi="Segoe UI Semilight" w:cs="Segoe UI Semilight"/>
                <w:b/>
                <w:bCs/>
                <w:sz w:val="18"/>
                <w:szCs w:val="18"/>
              </w:rPr>
            </w:pPr>
            <w:r w:rsidRPr="00AB4493">
              <w:rPr>
                <w:rFonts w:ascii="Segoe UI Semilight" w:hAnsi="Segoe UI Semilight" w:cs="Segoe UI Semilight"/>
                <w:b/>
                <w:bCs/>
                <w:sz w:val="18"/>
                <w:szCs w:val="18"/>
              </w:rPr>
              <w:t>Exceptional Communication:</w:t>
            </w:r>
          </w:p>
          <w:p w14:paraId="1F8F041C" w14:textId="77777777" w:rsidR="00DF0A1D" w:rsidRDefault="00DF0A1D" w:rsidP="00DF0A1D">
            <w:pPr>
              <w:rPr>
                <w:rFonts w:ascii="Segoe UI Semilight" w:hAnsi="Segoe UI Semilight" w:cs="Segoe UI Semilight"/>
                <w:sz w:val="18"/>
                <w:szCs w:val="18"/>
              </w:rPr>
            </w:pPr>
            <w:r w:rsidRPr="00AB4493">
              <w:rPr>
                <w:rFonts w:ascii="Segoe UI Semilight" w:hAnsi="Segoe UI Semilight" w:cs="Segoe UI Semilight"/>
                <w:sz w:val="18"/>
                <w:szCs w:val="18"/>
              </w:rPr>
              <w:t>A natural ability to connect to people through clear, friendly and empathic communications.</w:t>
            </w:r>
          </w:p>
          <w:p w14:paraId="4181230E" w14:textId="46AE7655" w:rsidR="00DF0A1D" w:rsidRPr="00DF0A1D" w:rsidRDefault="00DF0A1D" w:rsidP="00DF0A1D">
            <w:pPr>
              <w:rPr>
                <w:rFonts w:ascii="Segoe UI Semilight" w:hAnsi="Segoe UI Semilight" w:cs="Segoe UI Semilight"/>
                <w:b/>
                <w:bCs/>
                <w:sz w:val="18"/>
                <w:szCs w:val="18"/>
              </w:rPr>
            </w:pPr>
            <w:r w:rsidRPr="00DF0A1D">
              <w:rPr>
                <w:rFonts w:ascii="Segoe UI Semilight" w:hAnsi="Segoe UI Semilight" w:cs="Segoe UI Semilight"/>
                <w:b/>
                <w:bCs/>
                <w:sz w:val="18"/>
                <w:szCs w:val="18"/>
              </w:rPr>
              <w:t xml:space="preserve">Skills and Attributes: </w:t>
            </w:r>
          </w:p>
          <w:p w14:paraId="6C845627" w14:textId="77777777" w:rsidR="00DF0A1D" w:rsidRPr="00F40157" w:rsidRDefault="00DF0A1D" w:rsidP="00F40157">
            <w:pPr>
              <w:pStyle w:val="ListParagraph"/>
              <w:numPr>
                <w:ilvl w:val="0"/>
                <w:numId w:val="7"/>
              </w:numPr>
              <w:rPr>
                <w:rFonts w:ascii="Segoe UI Semilight" w:hAnsi="Segoe UI Semilight" w:cs="Segoe UI Semilight"/>
                <w:sz w:val="18"/>
                <w:szCs w:val="18"/>
              </w:rPr>
            </w:pPr>
            <w:r w:rsidRPr="00F40157">
              <w:rPr>
                <w:rFonts w:ascii="Segoe UI Semilight" w:hAnsi="Segoe UI Semilight" w:cs="Segoe UI Semilight"/>
                <w:sz w:val="18"/>
                <w:szCs w:val="18"/>
              </w:rPr>
              <w:t>Be organised</w:t>
            </w:r>
          </w:p>
          <w:p w14:paraId="2BE9FBC6" w14:textId="77777777" w:rsidR="00DF0A1D" w:rsidRPr="00F40157" w:rsidRDefault="00DF0A1D" w:rsidP="00F40157">
            <w:pPr>
              <w:pStyle w:val="ListParagraph"/>
              <w:numPr>
                <w:ilvl w:val="0"/>
                <w:numId w:val="7"/>
              </w:numPr>
              <w:rPr>
                <w:rFonts w:ascii="Segoe UI Semilight" w:hAnsi="Segoe UI Semilight" w:cs="Segoe UI Semilight"/>
                <w:sz w:val="18"/>
                <w:szCs w:val="18"/>
              </w:rPr>
            </w:pPr>
            <w:r w:rsidRPr="00F40157">
              <w:rPr>
                <w:rFonts w:ascii="Segoe UI Semilight" w:hAnsi="Segoe UI Semilight" w:cs="Segoe UI Semilight"/>
                <w:sz w:val="18"/>
                <w:szCs w:val="18"/>
              </w:rPr>
              <w:t>Have an ability to work to deadlines</w:t>
            </w:r>
          </w:p>
          <w:p w14:paraId="43606947" w14:textId="77777777" w:rsidR="00DF0A1D" w:rsidRPr="00F40157" w:rsidRDefault="00DF0A1D" w:rsidP="00F40157">
            <w:pPr>
              <w:pStyle w:val="ListParagraph"/>
              <w:numPr>
                <w:ilvl w:val="0"/>
                <w:numId w:val="7"/>
              </w:numPr>
              <w:rPr>
                <w:rFonts w:ascii="Segoe UI Semilight" w:hAnsi="Segoe UI Semilight" w:cs="Segoe UI Semilight"/>
                <w:sz w:val="18"/>
                <w:szCs w:val="18"/>
              </w:rPr>
            </w:pPr>
            <w:r w:rsidRPr="00F40157">
              <w:rPr>
                <w:rFonts w:ascii="Segoe UI Semilight" w:hAnsi="Segoe UI Semilight" w:cs="Segoe UI Semilight"/>
                <w:sz w:val="18"/>
                <w:szCs w:val="18"/>
              </w:rPr>
              <w:t>Give good attention to detail</w:t>
            </w:r>
          </w:p>
          <w:p w14:paraId="44FDA61E" w14:textId="5AB8317A" w:rsidR="00F40157" w:rsidRPr="00F40157" w:rsidRDefault="00F40157" w:rsidP="00F40157">
            <w:pPr>
              <w:pStyle w:val="ListParagraph"/>
              <w:numPr>
                <w:ilvl w:val="0"/>
                <w:numId w:val="7"/>
              </w:numPr>
              <w:rPr>
                <w:rFonts w:ascii="Segoe UI Semilight" w:hAnsi="Segoe UI Semilight" w:cs="Segoe UI Semilight"/>
                <w:sz w:val="18"/>
                <w:szCs w:val="18"/>
              </w:rPr>
            </w:pPr>
            <w:r w:rsidRPr="00F40157">
              <w:rPr>
                <w:rFonts w:ascii="Segoe UI Semilight" w:hAnsi="Segoe UI Semilight" w:cs="Segoe UI Semilight"/>
                <w:sz w:val="18"/>
                <w:szCs w:val="18"/>
              </w:rPr>
              <w:t>Team player</w:t>
            </w:r>
          </w:p>
          <w:p w14:paraId="598F60E0" w14:textId="77777777" w:rsidR="00DF0A1D" w:rsidRPr="00AB4493" w:rsidRDefault="00DF0A1D" w:rsidP="00DF0A1D">
            <w:pPr>
              <w:rPr>
                <w:rFonts w:ascii="Segoe UI Semilight" w:hAnsi="Segoe UI Semilight" w:cs="Segoe UI Semilight"/>
                <w:sz w:val="18"/>
                <w:szCs w:val="18"/>
              </w:rPr>
            </w:pPr>
          </w:p>
          <w:p w14:paraId="5C37647D" w14:textId="6EF5C44A" w:rsidR="004F4543" w:rsidRPr="00AB4493" w:rsidRDefault="004F4543" w:rsidP="00E76FA0">
            <w:pPr>
              <w:rPr>
                <w:rFonts w:ascii="Segoe UI Semilight" w:hAnsi="Segoe UI Semilight" w:cs="Segoe UI Semilight"/>
                <w:b/>
                <w:bCs/>
                <w:sz w:val="18"/>
                <w:szCs w:val="18"/>
              </w:rPr>
            </w:pPr>
          </w:p>
        </w:tc>
        <w:tc>
          <w:tcPr>
            <w:tcW w:w="5245" w:type="dxa"/>
          </w:tcPr>
          <w:p w14:paraId="5D1F2235" w14:textId="16329D8E" w:rsidR="004F4543" w:rsidRDefault="00DF0A1D" w:rsidP="00DF0A1D">
            <w:pPr>
              <w:pStyle w:val="ListParagraph"/>
              <w:numPr>
                <w:ilvl w:val="0"/>
                <w:numId w:val="6"/>
              </w:numPr>
              <w:ind w:left="360"/>
              <w:rPr>
                <w:rFonts w:ascii="Segoe UI Semilight" w:hAnsi="Segoe UI Semilight" w:cs="Segoe UI Semilight"/>
                <w:sz w:val="18"/>
                <w:szCs w:val="18"/>
              </w:rPr>
            </w:pPr>
            <w:r w:rsidRPr="00DF0A1D">
              <w:rPr>
                <w:rFonts w:ascii="Segoe UI Semilight" w:hAnsi="Segoe UI Semilight" w:cs="Segoe UI Semilight"/>
                <w:sz w:val="18"/>
                <w:szCs w:val="18"/>
              </w:rPr>
              <w:t>5 GCSES/O’LEVELS A-C</w:t>
            </w:r>
          </w:p>
          <w:p w14:paraId="35DF4706" w14:textId="35C979B2" w:rsidR="00DF0A1D" w:rsidRPr="00DF0A1D" w:rsidRDefault="00DF0A1D" w:rsidP="00DF0A1D">
            <w:pPr>
              <w:pStyle w:val="ListParagraph"/>
              <w:numPr>
                <w:ilvl w:val="0"/>
                <w:numId w:val="6"/>
              </w:numPr>
              <w:ind w:left="360"/>
              <w:rPr>
                <w:rFonts w:ascii="Segoe UI Semilight" w:hAnsi="Segoe UI Semilight" w:cs="Segoe UI Semilight"/>
                <w:sz w:val="18"/>
                <w:szCs w:val="18"/>
              </w:rPr>
            </w:pPr>
            <w:r w:rsidRPr="00DF0A1D">
              <w:rPr>
                <w:rFonts w:ascii="Segoe UI Semilight" w:hAnsi="Segoe UI Semilight" w:cs="Segoe UI Semilight"/>
                <w:sz w:val="18"/>
                <w:szCs w:val="18"/>
              </w:rPr>
              <w:t xml:space="preserve">1 Years’ experience within a similar </w:t>
            </w:r>
            <w:r w:rsidRPr="00DF0A1D">
              <w:rPr>
                <w:rFonts w:ascii="Segoe UI Semilight" w:hAnsi="Segoe UI Semilight" w:cs="Segoe UI Semilight"/>
                <w:sz w:val="18"/>
                <w:szCs w:val="18"/>
              </w:rPr>
              <w:t>position</w:t>
            </w:r>
            <w:r>
              <w:rPr>
                <w:rFonts w:ascii="Segoe UI Semilight" w:hAnsi="Segoe UI Semilight" w:cs="Segoe UI Semilight"/>
                <w:sz w:val="18"/>
                <w:szCs w:val="18"/>
              </w:rPr>
              <w:t xml:space="preserve">. </w:t>
            </w:r>
          </w:p>
          <w:p w14:paraId="57D09D2B" w14:textId="4C93EB36" w:rsidR="00DF0A1D" w:rsidRDefault="00DF0A1D" w:rsidP="00DF0A1D">
            <w:pPr>
              <w:pStyle w:val="ListParagraph"/>
              <w:numPr>
                <w:ilvl w:val="0"/>
                <w:numId w:val="6"/>
              </w:numPr>
              <w:ind w:left="360"/>
              <w:rPr>
                <w:rFonts w:ascii="Segoe UI Semilight" w:hAnsi="Segoe UI Semilight" w:cs="Segoe UI Semilight"/>
                <w:sz w:val="18"/>
                <w:szCs w:val="18"/>
              </w:rPr>
            </w:pPr>
            <w:r w:rsidRPr="00DF0A1D">
              <w:rPr>
                <w:rFonts w:ascii="Segoe UI Semilight" w:hAnsi="Segoe UI Semilight" w:cs="Segoe UI Semilight"/>
                <w:sz w:val="18"/>
                <w:szCs w:val="18"/>
              </w:rPr>
              <w:t>At least 1 years’ experience in a customer facing position</w:t>
            </w:r>
            <w:r>
              <w:rPr>
                <w:rFonts w:ascii="Segoe UI Semilight" w:hAnsi="Segoe UI Semilight" w:cs="Segoe UI Semilight"/>
                <w:sz w:val="18"/>
                <w:szCs w:val="18"/>
              </w:rPr>
              <w:t xml:space="preserve">. </w:t>
            </w:r>
          </w:p>
          <w:p w14:paraId="5A8330C0" w14:textId="77777777" w:rsidR="00DF0A1D" w:rsidRDefault="00DF0A1D" w:rsidP="00DF0A1D">
            <w:pPr>
              <w:pStyle w:val="ListParagraph"/>
              <w:numPr>
                <w:ilvl w:val="0"/>
                <w:numId w:val="5"/>
              </w:numPr>
              <w:ind w:left="360"/>
              <w:rPr>
                <w:rFonts w:ascii="Segoe UI Semilight" w:hAnsi="Segoe UI Semilight" w:cs="Segoe UI Semilight"/>
                <w:sz w:val="18"/>
                <w:szCs w:val="18"/>
              </w:rPr>
            </w:pPr>
            <w:r>
              <w:rPr>
                <w:rFonts w:ascii="Segoe UI Semilight" w:hAnsi="Segoe UI Semilight" w:cs="Segoe UI Semilight"/>
                <w:sz w:val="18"/>
                <w:szCs w:val="18"/>
              </w:rPr>
              <w:t>Experience of working in a regulated environment (desirable)</w:t>
            </w:r>
          </w:p>
          <w:p w14:paraId="54DFDE61" w14:textId="26261805" w:rsidR="00DF0A1D" w:rsidRDefault="00DF0A1D" w:rsidP="00DF0A1D">
            <w:pPr>
              <w:pStyle w:val="ListParagraph"/>
              <w:numPr>
                <w:ilvl w:val="0"/>
                <w:numId w:val="5"/>
              </w:numPr>
              <w:ind w:left="360"/>
              <w:rPr>
                <w:rFonts w:ascii="Segoe UI Semilight" w:hAnsi="Segoe UI Semilight" w:cs="Segoe UI Semilight"/>
                <w:sz w:val="18"/>
                <w:szCs w:val="18"/>
              </w:rPr>
            </w:pPr>
            <w:proofErr w:type="spellStart"/>
            <w:r>
              <w:rPr>
                <w:rFonts w:ascii="Segoe UI Semilight" w:hAnsi="Segoe UI Semilight" w:cs="Segoe UI Semilight"/>
                <w:sz w:val="18"/>
                <w:szCs w:val="18"/>
              </w:rPr>
              <w:t>CeMap</w:t>
            </w:r>
            <w:proofErr w:type="spellEnd"/>
            <w:r>
              <w:rPr>
                <w:rFonts w:ascii="Segoe UI Semilight" w:hAnsi="Segoe UI Semilight" w:cs="Segoe UI Semilight"/>
                <w:sz w:val="18"/>
                <w:szCs w:val="18"/>
              </w:rPr>
              <w:t xml:space="preserve"> level 3 qualification (desirable)</w:t>
            </w:r>
          </w:p>
          <w:p w14:paraId="44E5686B" w14:textId="77777777" w:rsidR="00DF0A1D" w:rsidRDefault="00DF0A1D" w:rsidP="00DF0A1D">
            <w:pPr>
              <w:pStyle w:val="ListParagraph"/>
              <w:numPr>
                <w:ilvl w:val="0"/>
                <w:numId w:val="5"/>
              </w:numPr>
              <w:ind w:left="360"/>
              <w:rPr>
                <w:rFonts w:ascii="Segoe UI Semilight" w:hAnsi="Segoe UI Semilight" w:cs="Segoe UI Semilight"/>
                <w:sz w:val="18"/>
                <w:szCs w:val="18"/>
              </w:rPr>
            </w:pPr>
            <w:r>
              <w:rPr>
                <w:rFonts w:ascii="Segoe UI Semilight" w:hAnsi="Segoe UI Semilight" w:cs="Segoe UI Semilight"/>
                <w:sz w:val="18"/>
                <w:szCs w:val="18"/>
              </w:rPr>
              <w:t>Knowledge of regulation, AML and treating customers fairly (desirable)</w:t>
            </w:r>
          </w:p>
          <w:p w14:paraId="5416EF2B" w14:textId="710BC67B" w:rsidR="00DF0A1D" w:rsidRPr="00AB4493" w:rsidRDefault="00DF0A1D" w:rsidP="00DF0A1D">
            <w:pPr>
              <w:pStyle w:val="ListParagraph"/>
              <w:numPr>
                <w:ilvl w:val="0"/>
                <w:numId w:val="5"/>
              </w:numPr>
              <w:ind w:left="360"/>
              <w:rPr>
                <w:rFonts w:ascii="Segoe UI Semilight" w:hAnsi="Segoe UI Semilight" w:cs="Segoe UI Semilight"/>
                <w:sz w:val="18"/>
                <w:szCs w:val="18"/>
              </w:rPr>
            </w:pPr>
            <w:r>
              <w:rPr>
                <w:rFonts w:ascii="Segoe UI Semilight" w:hAnsi="Segoe UI Semilight" w:cs="Segoe UI Semilight"/>
                <w:sz w:val="18"/>
                <w:szCs w:val="18"/>
              </w:rPr>
              <w:t>Mortgage knowledge (desirable)</w:t>
            </w:r>
          </w:p>
        </w:tc>
      </w:tr>
    </w:tbl>
    <w:p w14:paraId="79934594" w14:textId="456BC2CB" w:rsidR="003A7AF4" w:rsidRDefault="00AB4493" w:rsidP="00D124BE">
      <w:r>
        <w:rPr>
          <w:noProof/>
        </w:rPr>
        <w:drawing>
          <wp:anchor distT="0" distB="0" distL="114300" distR="114300" simplePos="0" relativeHeight="251659264" behindDoc="1" locked="0" layoutInCell="1" allowOverlap="1" wp14:anchorId="521CAD3A" wp14:editId="3262196E">
            <wp:simplePos x="0" y="0"/>
            <wp:positionH relativeFrom="margin">
              <wp:posOffset>7537836</wp:posOffset>
            </wp:positionH>
            <wp:positionV relativeFrom="paragraph">
              <wp:posOffset>361619</wp:posOffset>
            </wp:positionV>
            <wp:extent cx="2425147" cy="487415"/>
            <wp:effectExtent l="0" t="0" r="0" b="8255"/>
            <wp:wrapNone/>
            <wp:docPr id="20" name="Picture 20" descr="Q:\PROJECTS\00 - LOGOS\Mansfield Master Logos\PNG RGB\Mansfield BS Logo Master Landscape P37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CTS\00 - LOGOS\Mansfield Master Logos\PNG RGB\Mansfield BS Logo Master Landscape P376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147" cy="4874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7AF4" w:rsidSect="00D124B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A40C" w14:textId="77777777" w:rsidR="00AB4493" w:rsidRDefault="00AB4493" w:rsidP="00AB4493">
      <w:pPr>
        <w:spacing w:after="0" w:line="240" w:lineRule="auto"/>
      </w:pPr>
      <w:r>
        <w:separator/>
      </w:r>
    </w:p>
  </w:endnote>
  <w:endnote w:type="continuationSeparator" w:id="0">
    <w:p w14:paraId="457AA32B" w14:textId="77777777" w:rsidR="00AB4493" w:rsidRDefault="00AB4493" w:rsidP="00A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E7E9" w14:textId="77777777" w:rsidR="00AB4493" w:rsidRDefault="00AB4493" w:rsidP="00AB4493">
      <w:pPr>
        <w:spacing w:after="0" w:line="240" w:lineRule="auto"/>
      </w:pPr>
      <w:r>
        <w:separator/>
      </w:r>
    </w:p>
  </w:footnote>
  <w:footnote w:type="continuationSeparator" w:id="0">
    <w:p w14:paraId="06A47DC8" w14:textId="77777777" w:rsidR="00AB4493" w:rsidRDefault="00AB4493" w:rsidP="00A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2777C"/>
    <w:multiLevelType w:val="hybridMultilevel"/>
    <w:tmpl w:val="66F2D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171E63"/>
    <w:multiLevelType w:val="hybridMultilevel"/>
    <w:tmpl w:val="AC66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913277"/>
    <w:multiLevelType w:val="hybridMultilevel"/>
    <w:tmpl w:val="563A6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A729B"/>
    <w:multiLevelType w:val="hybridMultilevel"/>
    <w:tmpl w:val="DDFCA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4F54C8"/>
    <w:multiLevelType w:val="hybridMultilevel"/>
    <w:tmpl w:val="95E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E6362"/>
    <w:multiLevelType w:val="hybridMultilevel"/>
    <w:tmpl w:val="DD36E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B922AD"/>
    <w:multiLevelType w:val="hybridMultilevel"/>
    <w:tmpl w:val="FC96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411315">
    <w:abstractNumId w:val="5"/>
  </w:num>
  <w:num w:numId="2" w16cid:durableId="118109450">
    <w:abstractNumId w:val="6"/>
  </w:num>
  <w:num w:numId="3" w16cid:durableId="1582980263">
    <w:abstractNumId w:val="1"/>
  </w:num>
  <w:num w:numId="4" w16cid:durableId="1630548302">
    <w:abstractNumId w:val="2"/>
  </w:num>
  <w:num w:numId="5" w16cid:durableId="126290141">
    <w:abstractNumId w:val="0"/>
  </w:num>
  <w:num w:numId="6" w16cid:durableId="1496414171">
    <w:abstractNumId w:val="3"/>
  </w:num>
  <w:num w:numId="7" w16cid:durableId="157142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4"/>
    <w:rsid w:val="00066FB5"/>
    <w:rsid w:val="0010276A"/>
    <w:rsid w:val="001A5AA3"/>
    <w:rsid w:val="0025651F"/>
    <w:rsid w:val="002A3C83"/>
    <w:rsid w:val="003930DB"/>
    <w:rsid w:val="003A7AF4"/>
    <w:rsid w:val="004F4543"/>
    <w:rsid w:val="00570900"/>
    <w:rsid w:val="00577BEE"/>
    <w:rsid w:val="006E4A85"/>
    <w:rsid w:val="006E5C47"/>
    <w:rsid w:val="00706A73"/>
    <w:rsid w:val="007D1804"/>
    <w:rsid w:val="0081457A"/>
    <w:rsid w:val="00861284"/>
    <w:rsid w:val="008C3D09"/>
    <w:rsid w:val="00930F46"/>
    <w:rsid w:val="0098696E"/>
    <w:rsid w:val="009C5DDF"/>
    <w:rsid w:val="00A23548"/>
    <w:rsid w:val="00A55BD4"/>
    <w:rsid w:val="00AB4493"/>
    <w:rsid w:val="00AF216C"/>
    <w:rsid w:val="00B04E34"/>
    <w:rsid w:val="00B25796"/>
    <w:rsid w:val="00BF321C"/>
    <w:rsid w:val="00C037C0"/>
    <w:rsid w:val="00C4650D"/>
    <w:rsid w:val="00C51E58"/>
    <w:rsid w:val="00D124BE"/>
    <w:rsid w:val="00D96F5B"/>
    <w:rsid w:val="00DA1560"/>
    <w:rsid w:val="00DF0A1D"/>
    <w:rsid w:val="00DF0E77"/>
    <w:rsid w:val="00E76FA0"/>
    <w:rsid w:val="00EA0127"/>
    <w:rsid w:val="00ED0535"/>
    <w:rsid w:val="00EE3970"/>
    <w:rsid w:val="00F4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EE6A0B"/>
  <w15:chartTrackingRefBased/>
  <w15:docId w15:val="{D7DFE22C-5CC6-4256-8496-C1B978B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AF4"/>
    <w:pPr>
      <w:ind w:left="720"/>
      <w:contextualSpacing/>
    </w:pPr>
  </w:style>
  <w:style w:type="paragraph" w:styleId="Header">
    <w:name w:val="header"/>
    <w:basedOn w:val="Normal"/>
    <w:link w:val="HeaderChar"/>
    <w:uiPriority w:val="99"/>
    <w:unhideWhenUsed/>
    <w:rsid w:val="00AB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93"/>
  </w:style>
  <w:style w:type="paragraph" w:styleId="Footer">
    <w:name w:val="footer"/>
    <w:basedOn w:val="Normal"/>
    <w:link w:val="FooterChar"/>
    <w:uiPriority w:val="99"/>
    <w:unhideWhenUsed/>
    <w:rsid w:val="00AB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Mayne</dc:creator>
  <cp:keywords/>
  <dc:description/>
  <cp:lastModifiedBy>Summer Ridge</cp:lastModifiedBy>
  <cp:revision>2</cp:revision>
  <dcterms:created xsi:type="dcterms:W3CDTF">2025-09-05T12:00:00Z</dcterms:created>
  <dcterms:modified xsi:type="dcterms:W3CDTF">2025-09-05T12:00:00Z</dcterms:modified>
</cp:coreProperties>
</file>